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hd w:val="clear"/>
        <w:spacing w:line="560" w:lineRule="exact"/>
        <w:rPr>
          <w:rFonts w:hint="eastAsia" w:ascii="仿宋_GB2312" w:hAnsi="Calibri" w:eastAsia="仿宋_GB2312" w:cs="Times New Roman"/>
          <w:color w:val="auto"/>
          <w:kern w:val="0"/>
          <w:sz w:val="32"/>
          <w:szCs w:val="32"/>
          <w:lang w:val="en" w:eastAsia="zh-CN" w:bidi="ar"/>
        </w:rPr>
      </w:pPr>
      <w:r>
        <w:rPr>
          <w:rFonts w:hint="eastAsia" w:ascii="仿宋_GB2312" w:hAnsi="Calibri" w:eastAsia="仿宋_GB2312" w:cs="Times New Roman"/>
          <w:color w:val="auto"/>
          <w:kern w:val="0"/>
          <w:sz w:val="32"/>
          <w:szCs w:val="32"/>
          <w:lang w:val="en" w:eastAsia="zh-CN" w:bidi="ar"/>
        </w:rPr>
        <w:t>附件1</w:t>
      </w:r>
    </w:p>
    <w:p>
      <w:pPr>
        <w:shd w:val="clear"/>
        <w:spacing w:line="560" w:lineRule="exact"/>
        <w:rPr>
          <w:rFonts w:hint="eastAsia" w:ascii="仿宋_GB2312" w:hAnsi="Calibri" w:eastAsia="仿宋_GB2312" w:cs="Times New Roman"/>
          <w:color w:val="auto"/>
          <w:kern w:val="0"/>
          <w:sz w:val="32"/>
          <w:szCs w:val="32"/>
          <w:lang w:val="en" w:eastAsia="zh-CN" w:bidi="ar"/>
        </w:rPr>
      </w:pPr>
    </w:p>
    <w:p>
      <w:pPr>
        <w:shd w:val="clear"/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color w:val="auto"/>
          <w:kern w:val="0"/>
          <w:sz w:val="44"/>
          <w:szCs w:val="44"/>
          <w:lang w:val="en" w:eastAsia="zh-CN" w:bidi="ar"/>
        </w:rPr>
      </w:pPr>
      <w:r>
        <w:rPr>
          <w:rFonts w:hint="eastAsia" w:ascii="方正小标宋简体" w:hAnsi="方正小标宋简体" w:eastAsia="方正小标宋简体" w:cs="方正小标宋简体"/>
          <w:color w:val="auto"/>
          <w:kern w:val="0"/>
          <w:sz w:val="44"/>
          <w:szCs w:val="44"/>
          <w:lang w:val="en" w:eastAsia="zh-CN" w:bidi="ar"/>
        </w:rPr>
        <w:t>河南省新闻单位名单（</w:t>
      </w:r>
      <w:r>
        <w:rPr>
          <w:rFonts w:hint="eastAsia" w:ascii="方正小标宋简体" w:hAnsi="方正小标宋简体" w:eastAsia="方正小标宋简体" w:cs="方正小标宋简体"/>
          <w:color w:val="auto"/>
          <w:kern w:val="0"/>
          <w:sz w:val="44"/>
          <w:szCs w:val="44"/>
          <w:lang w:val="en-US" w:eastAsia="zh-CN" w:bidi="ar"/>
        </w:rPr>
        <w:t>24</w:t>
      </w:r>
      <w:r>
        <w:rPr>
          <w:rFonts w:hint="default" w:ascii="方正小标宋简体" w:hAnsi="方正小标宋简体" w:eastAsia="方正小标宋简体" w:cs="方正小标宋简体"/>
          <w:color w:val="auto"/>
          <w:kern w:val="0"/>
          <w:sz w:val="44"/>
          <w:szCs w:val="44"/>
          <w:lang w:eastAsia="zh-CN" w:bidi="ar"/>
        </w:rPr>
        <w:t>5</w:t>
      </w:r>
      <w:r>
        <w:rPr>
          <w:rFonts w:hint="eastAsia" w:ascii="方正小标宋简体" w:hAnsi="方正小标宋简体" w:eastAsia="方正小标宋简体" w:cs="方正小标宋简体"/>
          <w:color w:val="auto"/>
          <w:kern w:val="0"/>
          <w:sz w:val="44"/>
          <w:szCs w:val="44"/>
          <w:lang w:val="en-US" w:eastAsia="zh-CN" w:bidi="ar"/>
        </w:rPr>
        <w:t>家</w:t>
      </w:r>
      <w:r>
        <w:rPr>
          <w:rFonts w:hint="eastAsia" w:ascii="方正小标宋简体" w:hAnsi="方正小标宋简体" w:eastAsia="方正小标宋简体" w:cs="方正小标宋简体"/>
          <w:color w:val="auto"/>
          <w:kern w:val="0"/>
          <w:sz w:val="44"/>
          <w:szCs w:val="44"/>
          <w:lang w:val="en" w:eastAsia="zh-CN" w:bidi="ar"/>
        </w:rPr>
        <w:t>）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textAlignment w:val="top"/>
        <w:rPr>
          <w:rFonts w:hint="eastAsia" w:ascii="仿宋_GB2312" w:eastAsia="仿宋_GB2312"/>
          <w:sz w:val="32"/>
          <w:szCs w:val="32"/>
        </w:rPr>
      </w:pPr>
    </w:p>
    <w:p>
      <w:pPr>
        <w:pStyle w:val="2"/>
        <w:widowControl/>
        <w:numPr>
          <w:ilvl w:val="0"/>
          <w:numId w:val="0"/>
        </w:numPr>
        <w:shd w:val="clear" w:color="auto"/>
        <w:spacing w:before="0" w:beforeAutospacing="0" w:after="0" w:afterAutospacing="0" w:line="560" w:lineRule="exact"/>
        <w:ind w:right="0" w:rightChars="0" w:firstLine="640" w:firstLineChars="200"/>
        <w:textAlignment w:val="top"/>
        <w:rPr>
          <w:rFonts w:hint="eastAsia" w:ascii="黑体" w:hAnsi="黑体" w:eastAsia="黑体" w:cs="黑体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一、报纸出版单位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河南日报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河南日报农村版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大河报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河南商报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河南法</w:t>
      </w:r>
      <w:r>
        <w:rPr>
          <w:rFonts w:hint="default" w:ascii="仿宋_GB2312" w:eastAsia="仿宋_GB2312"/>
          <w:color w:val="FF0000"/>
          <w:sz w:val="32"/>
          <w:szCs w:val="32"/>
        </w:rPr>
        <w:t>治</w:t>
      </w:r>
      <w:r>
        <w:rPr>
          <w:rFonts w:hint="eastAsia" w:ascii="仿宋_GB2312" w:eastAsia="仿宋_GB2312"/>
          <w:color w:val="auto"/>
          <w:sz w:val="32"/>
          <w:szCs w:val="32"/>
        </w:rPr>
        <w:t>报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大河健康报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大河</w:t>
      </w:r>
      <w:r>
        <w:rPr>
          <w:rFonts w:hint="eastAsia" w:ascii="仿宋_GB2312" w:eastAsia="仿宋_GB2312"/>
          <w:color w:val="auto"/>
          <w:sz w:val="32"/>
          <w:szCs w:val="32"/>
          <w:lang w:val="en-US" w:eastAsia="zh-CN"/>
        </w:rPr>
        <w:t>美术</w:t>
      </w:r>
      <w:r>
        <w:rPr>
          <w:rFonts w:hint="eastAsia" w:ascii="仿宋_GB2312" w:eastAsia="仿宋_GB2312"/>
          <w:color w:val="auto"/>
          <w:sz w:val="32"/>
          <w:szCs w:val="32"/>
        </w:rPr>
        <w:t>报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eastAsia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中国铝业报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期货日报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东方今报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黄河报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河南青年时报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 xml:space="preserve">河南工人日报 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河南科技报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河南经济报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医药卫生报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教育时报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中原铁道报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粮油市场报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 xml:space="preserve">书法导报 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 xml:space="preserve">河南能源报 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河南通信报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动漫报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阳光少年报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 xml:space="preserve">郑州日报 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 xml:space="preserve">郑州晚报 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中原地铁报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 xml:space="preserve">郑州广播电视报 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开封日报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 xml:space="preserve">汴梁晚报  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 xml:space="preserve">开封广播电视报 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洛阳日报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洛阳晚报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河洛生活导报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平顶山日报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平顶山晚报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 xml:space="preserve">中国平煤神马报 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舞钢报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安阳日报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鹤壁日报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淇河晨报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新乡日报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平原晚报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焦作日报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焦作广播电视报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濮阳日报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color w:val="FF0000"/>
          <w:sz w:val="32"/>
          <w:szCs w:val="32"/>
        </w:rPr>
      </w:pPr>
      <w:r>
        <w:rPr>
          <w:rFonts w:hint="eastAsia" w:ascii="仿宋_GB2312" w:eastAsia="仿宋_GB2312"/>
          <w:color w:val="FF0000"/>
          <w:sz w:val="32"/>
          <w:szCs w:val="32"/>
        </w:rPr>
        <w:t>河南广播电视报·濮阳广播电视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中原石油报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许昌日报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许昌晨报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漯河日报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三门峡日报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三门峡广播电视报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义马矿工报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南阳日报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南阳晚报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南都晨报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河南石油报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商丘日报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信阳日报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信阳晚报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信阳广播电视报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周口日报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驻马店日报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济源日报</w:t>
      </w:r>
    </w:p>
    <w:p>
      <w:pPr>
        <w:pStyle w:val="2"/>
        <w:widowControl/>
        <w:numPr>
          <w:ilvl w:val="0"/>
          <w:numId w:val="0"/>
        </w:numPr>
        <w:shd w:val="clear" w:color="auto"/>
        <w:spacing w:before="0" w:beforeAutospacing="0" w:after="0" w:afterAutospacing="0" w:line="560" w:lineRule="exact"/>
        <w:ind w:right="0" w:rightChars="0" w:firstLine="640" w:firstLineChars="200"/>
        <w:textAlignment w:val="top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bookmarkStart w:id="0" w:name="OLE_LINK3"/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二、广播电视播出机构</w:t>
      </w:r>
    </w:p>
    <w:bookmarkEnd w:id="0"/>
    <w:p>
      <w:pPr>
        <w:pStyle w:val="2"/>
        <w:widowControl/>
        <w:numPr>
          <w:ilvl w:val="0"/>
          <w:numId w:val="0"/>
        </w:numPr>
        <w:shd w:val="clear" w:color="auto"/>
        <w:spacing w:before="0" w:beforeAutospacing="0" w:after="0" w:afterAutospacing="0" w:line="560" w:lineRule="exact"/>
        <w:ind w:left="0" w:leftChars="0" w:right="0" w:righ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河南广播电视台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郑州广播电视台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郑州教育电视台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开封广播电视台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开封市教育电视台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洛阳广播电视台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平顶山广播电视台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平顶山教育电视台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安阳广播电视台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鹤壁市广播电视台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鹤壁市教育电视台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新乡广播电视台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新乡市教育电视台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焦作广播电视台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焦作市教育电视台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濮阳市广播电视台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许昌广播电视台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漯河广播电视台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漯河教育电视台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三门峡广播电视台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南阳广播电视台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商丘广播电视台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信阳广播电视台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信阳教育电视台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周口广播电视台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驻马店广播电视台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济源广播电视台</w:t>
      </w:r>
    </w:p>
    <w:p>
      <w:pPr>
        <w:pStyle w:val="2"/>
        <w:widowControl/>
        <w:numPr>
          <w:ilvl w:val="0"/>
          <w:numId w:val="0"/>
        </w:numPr>
        <w:shd w:val="clear" w:color="auto"/>
        <w:spacing w:before="0" w:beforeAutospacing="0" w:after="0" w:afterAutospacing="0" w:line="560" w:lineRule="exact"/>
        <w:ind w:right="0" w:rightChars="0" w:firstLine="640" w:firstLineChars="200"/>
        <w:textAlignment w:val="top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三、新闻性期刊出版单位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中国水土保持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中州建设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乡村科技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人大建设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人才资源开发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人民黄河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人生与伴侣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今日消费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党史博览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党的生活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农家参谋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农村·农业·农民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创新科技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协商论坛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名人传记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妇女生活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婚育与健康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学习论坛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少林与太极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青少年书法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招生考试之友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时代报告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default" w:ascii="仿宋_GB2312" w:eastAsia="仿宋_GB2312"/>
          <w:color w:val="FF0000"/>
          <w:sz w:val="32"/>
          <w:szCs w:val="32"/>
        </w:rPr>
      </w:pPr>
      <w:r>
        <w:rPr>
          <w:rFonts w:hint="default" w:ascii="仿宋_GB2312" w:eastAsia="仿宋_GB2312"/>
          <w:color w:val="FF0000"/>
          <w:sz w:val="32"/>
          <w:szCs w:val="32"/>
        </w:rPr>
        <w:t>时代青年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果农之友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河南农业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河南电力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河南教育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河南水利与南水北调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河南畜牧兽医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河南科技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漫画月刊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理财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美与时代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老人春秋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资源导刊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销售与市场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领导科学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魅力中国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黄河·黄土·黄种人</w:t>
      </w:r>
    </w:p>
    <w:p>
      <w:pPr>
        <w:pStyle w:val="2"/>
        <w:widowControl/>
        <w:numPr>
          <w:ilvl w:val="0"/>
          <w:numId w:val="0"/>
        </w:numPr>
        <w:shd w:val="clear" w:color="auto"/>
        <w:spacing w:before="0" w:beforeAutospacing="0" w:after="0" w:afterAutospacing="0" w:line="560" w:lineRule="exact"/>
        <w:ind w:right="0" w:rightChars="0" w:firstLine="640" w:firstLineChars="200"/>
        <w:textAlignment w:val="top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四、网站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顶端新闻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大河网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映象网</w:t>
      </w:r>
    </w:p>
    <w:p>
      <w:pPr>
        <w:pStyle w:val="2"/>
        <w:widowControl/>
        <w:numPr>
          <w:ilvl w:val="0"/>
          <w:numId w:val="0"/>
        </w:numPr>
        <w:shd w:val="clear" w:color="auto"/>
        <w:spacing w:before="0" w:beforeAutospacing="0" w:after="0" w:afterAutospacing="0" w:line="560" w:lineRule="exact"/>
        <w:ind w:right="0" w:rightChars="0" w:firstLine="640" w:firstLineChars="200"/>
        <w:textAlignment w:val="top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五、县级融媒体中心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上街区融媒体中心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中牟县融媒体中心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巩义市融媒体中心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荥阳市融媒体中心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新密市融媒体中心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新郑市融媒体中心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登封市融媒体中心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杞县融媒体中心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通许县融媒体中心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尉氏县融媒体中心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兰考县融媒体中心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偃师</w:t>
      </w:r>
      <w:r>
        <w:rPr>
          <w:rFonts w:hint="eastAsia" w:ascii="仿宋_GB2312" w:eastAsia="仿宋_GB2312"/>
          <w:sz w:val="32"/>
          <w:szCs w:val="32"/>
          <w:lang w:eastAsia="zh-CN"/>
        </w:rPr>
        <w:t>区</w:t>
      </w:r>
      <w:r>
        <w:rPr>
          <w:rFonts w:hint="eastAsia" w:ascii="仿宋_GB2312" w:eastAsia="仿宋_GB2312"/>
          <w:sz w:val="32"/>
          <w:szCs w:val="32"/>
        </w:rPr>
        <w:t>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孟津</w:t>
      </w:r>
      <w:r>
        <w:rPr>
          <w:rFonts w:hint="eastAsia" w:ascii="仿宋_GB2312" w:eastAsia="仿宋_GB2312"/>
          <w:sz w:val="32"/>
          <w:szCs w:val="32"/>
          <w:lang w:eastAsia="zh-CN"/>
        </w:rPr>
        <w:t>区</w:t>
      </w:r>
      <w:r>
        <w:rPr>
          <w:rFonts w:hint="eastAsia" w:ascii="仿宋_GB2312" w:eastAsia="仿宋_GB2312"/>
          <w:sz w:val="32"/>
          <w:szCs w:val="32"/>
        </w:rPr>
        <w:t>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新安县融媒体中心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栾川县融媒体中心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嵩县融媒体中心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汝阳县融媒体中心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宜阳县融媒体中心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洛宁县融媒体中心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伊川县融媒体中心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宝丰县融媒体中心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叶县融媒体中心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鲁山县融媒体中心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郏县融媒体中心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舞阳县融媒体中心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汝州市融媒体中心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上蔡县融媒体中心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临颍县融媒体中心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义马市融媒体中心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修武县融媒体中心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光山县融媒体中心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内乡县融媒体中心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内黄县融媒体中心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南乐县融媒体中心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南召县融媒体中心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博爱县融媒体中心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卫辉市融媒体中心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原阳县融媒体中心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台前县融媒体中心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淮阳区融媒体中心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唐河县融媒体中心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商城县融媒体中心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商水县融媒体中心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固始县融媒体中心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夏邑县融媒体中心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太康县融媒体中心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孟州市融媒体中心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宁陵县融媒体中心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安阳县融媒体中心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封丘县融媒体中心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平舆县融媒体中心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延津县融媒体中心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息县融媒体中心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扶沟县融媒体中心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新乡县融媒体中心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新县融媒体中心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新蔡县融媒体中心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新野县融媒体中心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方城县融媒体中心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林州市融媒体中心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柘城县融媒体中心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桐柏县融媒体中心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正阳县融媒体中心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武陟县融媒体中心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民权县融媒体中心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汝南县融媒体中心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汤阴县融媒体中心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沁阳市融媒体中心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沈丘县融媒体中心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泌阳县融媒体中心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浚县融媒体中心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淅川县融媒体中心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淇县融媒体中心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淮滨县融媒体中心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清丰县融媒体中心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渑池县融媒体中心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温县融媒体中心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滑县融媒体中心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潢川县融媒体中心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濮阳县融媒体中心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灵宝市融媒体中心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睢县融媒体中心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确山县融媒体中心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社旗县融媒体中心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禹州市融媒体中心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罗山县融媒体中心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舞钢市融媒体中心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范县融媒体中心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获嘉县融媒体中心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虞城县融媒体中心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襄城县融媒体中心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西华县融媒体中心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西峡县融媒体中心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西平县融媒体中心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辉县市融媒体中心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遂平县融媒体中心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邓州市融媒体中心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郸城县融媒体中心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鄢陵县融媒体中心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镇平县融媒体中心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长垣市融媒体中心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长葛市融媒体中心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项城市融媒体中心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鹿邑县融媒体中心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</w:rPr>
        <w:t>建安区</w:t>
      </w:r>
      <w:r>
        <w:rPr>
          <w:rFonts w:hint="eastAsia" w:ascii="仿宋_GB2312" w:eastAsia="仿宋_GB2312"/>
          <w:sz w:val="32"/>
          <w:szCs w:val="32"/>
          <w:lang w:eastAsia="zh-CN"/>
        </w:rPr>
        <w:t>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</w:rPr>
        <w:t>卢氏县</w:t>
      </w:r>
      <w:r>
        <w:rPr>
          <w:rFonts w:hint="eastAsia" w:ascii="仿宋_GB2312" w:eastAsia="仿宋_GB2312"/>
          <w:sz w:val="32"/>
          <w:szCs w:val="32"/>
          <w:lang w:eastAsia="zh-CN"/>
        </w:rPr>
        <w:t>融媒体中心</w:t>
      </w:r>
    </w:p>
    <w:p>
      <w:pPr>
        <w:shd w:val="clear"/>
        <w:ind w:firstLine="640" w:firstLineChars="200"/>
        <w:rPr>
          <w:rFonts w:hint="eastAsia" w:ascii="仿宋_GB2312" w:hAnsi="Calibri" w:eastAsia="仿宋_GB2312" w:cs="Times New Roman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Calibri" w:eastAsia="仿宋_GB2312" w:cs="Times New Roman"/>
          <w:kern w:val="0"/>
          <w:sz w:val="32"/>
          <w:szCs w:val="32"/>
          <w:lang w:val="en-US" w:eastAsia="zh-CN" w:bidi="ar"/>
        </w:rPr>
        <w:t>平桥区融媒体中心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eastAsia="仿宋_GB2312"/>
          <w:color w:val="FF0000"/>
          <w:sz w:val="32"/>
          <w:szCs w:val="32"/>
        </w:rPr>
      </w:pPr>
      <w:r>
        <w:rPr>
          <w:rFonts w:hint="eastAsia" w:ascii="仿宋_GB2312" w:eastAsia="仿宋_GB2312"/>
          <w:color w:val="FF0000"/>
          <w:sz w:val="32"/>
          <w:szCs w:val="32"/>
        </w:rPr>
        <w:t>祥符区</w:t>
      </w:r>
      <w:r>
        <w:rPr>
          <w:rFonts w:hint="eastAsia" w:ascii="仿宋_GB2312" w:hAnsi="Calibri" w:eastAsia="仿宋_GB2312" w:cs="Times New Roman"/>
          <w:color w:val="FF0000"/>
          <w:kern w:val="0"/>
          <w:sz w:val="32"/>
          <w:szCs w:val="32"/>
          <w:lang w:val="en-US" w:eastAsia="zh-CN" w:bidi="ar"/>
        </w:rPr>
        <w:t>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hAnsi="Calibri" w:eastAsia="仿宋_GB2312" w:cs="Times New Roman"/>
          <w:color w:val="FF000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eastAsia="仿宋_GB2312"/>
          <w:color w:val="FF0000"/>
          <w:sz w:val="32"/>
          <w:szCs w:val="32"/>
        </w:rPr>
        <w:t>永城市</w:t>
      </w:r>
      <w:r>
        <w:rPr>
          <w:rFonts w:hint="eastAsia" w:ascii="仿宋_GB2312" w:hAnsi="Calibri" w:eastAsia="仿宋_GB2312" w:cs="Times New Roman"/>
          <w:color w:val="FF0000"/>
          <w:kern w:val="0"/>
          <w:sz w:val="32"/>
          <w:szCs w:val="32"/>
          <w:lang w:val="en-US" w:eastAsia="zh-CN" w:bidi="ar"/>
        </w:rPr>
        <w:t>融媒体中心</w:t>
      </w:r>
    </w:p>
    <w:p>
      <w:pPr>
        <w:pStyle w:val="2"/>
        <w:widowControl/>
        <w:shd w:val="clear" w:color="auto"/>
        <w:spacing w:before="0" w:beforeAutospacing="0" w:after="0" w:afterAutospacing="0" w:line="560" w:lineRule="exact"/>
        <w:ind w:left="0" w:leftChars="0" w:firstLine="640" w:firstLineChars="200"/>
        <w:textAlignment w:val="top"/>
        <w:rPr>
          <w:rFonts w:hint="eastAsia" w:ascii="仿宋_GB2312" w:hAnsi="Calibri" w:eastAsia="仿宋_GB2312" w:cs="Times New Roman"/>
          <w:color w:val="FF000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eastAsia="仿宋_GB2312"/>
          <w:color w:val="FF0000"/>
          <w:sz w:val="32"/>
          <w:szCs w:val="32"/>
        </w:rPr>
        <w:t>陕州区</w:t>
      </w:r>
      <w:r>
        <w:rPr>
          <w:rFonts w:hint="eastAsia" w:ascii="仿宋_GB2312" w:hAnsi="Calibri" w:eastAsia="仿宋_GB2312" w:cs="Times New Roman"/>
          <w:color w:val="FF0000"/>
          <w:kern w:val="0"/>
          <w:sz w:val="32"/>
          <w:szCs w:val="32"/>
          <w:lang w:val="en-US" w:eastAsia="zh-CN" w:bidi="ar"/>
        </w:rPr>
        <w:t>融媒体中心</w:t>
      </w:r>
    </w:p>
    <w:p>
      <w:pPr>
        <w:shd w:val="clear"/>
        <w:ind w:firstLine="640" w:firstLineChars="200"/>
        <w:rPr>
          <w:rFonts w:hint="eastAsia" w:ascii="仿宋_GB2312" w:hAnsi="Calibri" w:eastAsia="仿宋_GB2312" w:cs="Times New Roman"/>
          <w:color w:val="FF000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Calibri" w:eastAsia="仿宋_GB2312" w:cs="Times New Roman"/>
          <w:color w:val="FF0000"/>
          <w:kern w:val="0"/>
          <w:sz w:val="32"/>
          <w:szCs w:val="32"/>
          <w:lang w:val="en-US" w:eastAsia="zh-CN" w:bidi="ar"/>
        </w:rPr>
        <w:t>宛城区融媒体中心</w:t>
      </w:r>
      <w:bookmarkStart w:id="1" w:name="_GoBack"/>
      <w:bookmarkEnd w:id="1"/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2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RlNzE2OWQxNDFkOTU2ZGE0NzBkOTYxMzdjZDYyYTUifQ=="/>
  </w:docVars>
  <w:rsids>
    <w:rsidRoot w:val="6B42472E"/>
    <w:rsid w:val="031A0D17"/>
    <w:rsid w:val="095B8D1F"/>
    <w:rsid w:val="0B96F4CE"/>
    <w:rsid w:val="0D3F3B5F"/>
    <w:rsid w:val="0DCE151D"/>
    <w:rsid w:val="12DB3F70"/>
    <w:rsid w:val="1BD64440"/>
    <w:rsid w:val="2BE965A8"/>
    <w:rsid w:val="2EF7236E"/>
    <w:rsid w:val="36FE2695"/>
    <w:rsid w:val="37DA866D"/>
    <w:rsid w:val="3BF32626"/>
    <w:rsid w:val="3DF63B30"/>
    <w:rsid w:val="3E547827"/>
    <w:rsid w:val="3FB75E59"/>
    <w:rsid w:val="3FD7EEFB"/>
    <w:rsid w:val="4BDD845A"/>
    <w:rsid w:val="529432E2"/>
    <w:rsid w:val="533E33EC"/>
    <w:rsid w:val="53F93A7A"/>
    <w:rsid w:val="550245FF"/>
    <w:rsid w:val="5725EE37"/>
    <w:rsid w:val="5DFD7D81"/>
    <w:rsid w:val="5F83D28C"/>
    <w:rsid w:val="65BAF31F"/>
    <w:rsid w:val="692F26FC"/>
    <w:rsid w:val="6B42472E"/>
    <w:rsid w:val="6B63067C"/>
    <w:rsid w:val="6E7663B2"/>
    <w:rsid w:val="7335848C"/>
    <w:rsid w:val="75DFE73B"/>
    <w:rsid w:val="75F23F1D"/>
    <w:rsid w:val="777F3D12"/>
    <w:rsid w:val="77BF1ED6"/>
    <w:rsid w:val="77E0B3E0"/>
    <w:rsid w:val="77F495FE"/>
    <w:rsid w:val="7B7E0894"/>
    <w:rsid w:val="7DE30FDF"/>
    <w:rsid w:val="7E7F535B"/>
    <w:rsid w:val="7FB98130"/>
    <w:rsid w:val="7FDD2491"/>
    <w:rsid w:val="7FDDF840"/>
    <w:rsid w:val="7FEB4104"/>
    <w:rsid w:val="7FEFCBD3"/>
    <w:rsid w:val="7FFC23E2"/>
    <w:rsid w:val="B7D3AC24"/>
    <w:rsid w:val="DCE60007"/>
    <w:rsid w:val="DCFF5373"/>
    <w:rsid w:val="E55B8031"/>
    <w:rsid w:val="E6FBC963"/>
    <w:rsid w:val="EBEE0058"/>
    <w:rsid w:val="EE8FE8EA"/>
    <w:rsid w:val="F3D70808"/>
    <w:rsid w:val="F5CE1955"/>
    <w:rsid w:val="FA5D8135"/>
    <w:rsid w:val="FBFD2BC5"/>
    <w:rsid w:val="FFFF84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11</Pages>
  <Words>1683</Words>
  <Characters>1685</Characters>
  <Lines>0</Lines>
  <Paragraphs>0</Paragraphs>
  <TotalTime>0</TotalTime>
  <ScaleCrop>false</ScaleCrop>
  <LinksUpToDate>false</LinksUpToDate>
  <CharactersWithSpaces>1696</CharactersWithSpaces>
  <Application>WPS Office_11.8.2.9339_F1E327BC-269C-435d-A152-05C5408002CA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2023-08-26T00:45:00Z</dcterms:created>
  <dc:creator>晚成堂</dc:creator>
  <cp:lastModifiedBy>huanghe</cp:lastModifiedBy>
  <cp:lastPrinted>2024-08-22T02:41:00Z</cp:lastPrinted>
  <dcterms:modified xsi:type="dcterms:W3CDTF">2025-07-14T16:03:02Z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2052-11.8.2.9339</vt:lpwstr>
  </property>
  <property fmtid="{D5CDD505-2E9C-101B-9397-08002B2CF9AE}" pid="3" name="ICV">
    <vt:lpwstr>3FDFFC337F214157A711CF4AB50ECADD_11</vt:lpwstr>
  </property>
</Properties>
</file>